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00EED1"/>
      </w:pPr>
      <w:r/>
    </w:p>
    <w:p>
      <w:pPr>
        <w:spacing w:after="0"/>
      </w:pPr>
      <w:r>
        <w:rPr>
          <w:color w:val="6B7280"/>
          <w:sz w:val="16"/>
        </w:rPr>
        <w:t>AP® Cybersecurity</w:t>
      </w:r>
    </w:p>
    <w:p>
      <w:pPr>
        <w:spacing w:after="40"/>
      </w:pPr>
      <w:r>
        <w:rPr>
          <w:b/>
          <w:color w:val="1F2937"/>
          <w:sz w:val="32"/>
        </w:rPr>
        <w:t>Unit 1, Topic 1.1: Understanding Social Engineering</w:t>
      </w:r>
    </w:p>
    <w:p>
      <w:pPr>
        <w:spacing w:after="120"/>
      </w:pPr>
      <w:r>
        <w:rPr>
          <w:i/>
          <w:color w:val="6B7280"/>
          <w:sz w:val="22"/>
        </w:rPr>
        <w:t>Collaboration Activity — Phishing Triage Team</w:t>
      </w:r>
    </w:p>
    <w:p>
      <w:pPr>
        <w:spacing w:before="200" w:after="80"/>
      </w:pPr>
      <w:r>
        <w:rPr>
          <w:b/>
          <w:color w:val="1F2937"/>
          <w:sz w:val="28"/>
        </w:rPr>
        <w:t>Collaboration Activity — Phishing Triage Team</w:t>
      </w:r>
    </w:p>
    <w:p>
      <w:pPr>
        <w:spacing w:after="80"/>
      </w:pPr>
      <w:r>
        <w:t xml:space="preserve">Suggested skill focus: </w:t>
      </w:r>
      <w:r>
        <w:rPr>
          <w:b/>
        </w:rPr>
        <w:t>Skill 4 — Collaborate</w:t>
      </w:r>
      <w:r>
        <w:t xml:space="preserve"> (subskills 4.A team objectives, 4.B roles, 4.D complete assigned work).</w:t>
      </w:r>
    </w:p>
    <w:p/>
    <w:p>
      <w:pPr>
        <w:spacing w:before="120" w:after="40"/>
      </w:pPr>
      <w:r>
        <w:rPr>
          <w:b/>
          <w:sz w:val="24"/>
        </w:rPr>
        <w:t>Goal</w:t>
      </w:r>
    </w:p>
    <w:p>
      <w:pPr>
        <w:spacing w:after="80"/>
      </w:pPr>
      <w:r>
        <w:t>In teams of 3–4, act as the security team at a small business. Your team's job: triage a reported phishing email and produce a 1-sentence guidance note for the rest of the staff. (15 minutes total.)</w:t>
      </w:r>
    </w:p>
    <w:p/>
    <w:p>
      <w:pPr>
        <w:spacing w:before="120" w:after="40"/>
      </w:pPr>
      <w:r>
        <w:rPr>
          <w:b/>
          <w:sz w:val="24"/>
        </w:rPr>
        <w:t>Roles (choose before starting)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val="clear" w:color="auto" w:fill="00EED1"/>
          </w:tcPr>
          <w:p>
            <w:r>
              <w:rPr>
                <w:b/>
                <w:color w:val="1F2937"/>
                <w:sz w:val="20"/>
              </w:rPr>
              <w:t>Role</w:t>
            </w:r>
          </w:p>
        </w:tc>
        <w:tc>
          <w:tcPr>
            <w:tcW w:type="dxa" w:w="5040"/>
            <w:shd w:val="clear" w:color="auto" w:fill="00EED1"/>
          </w:tcPr>
          <w:p>
            <w:r>
              <w:rPr>
                <w:b/>
                <w:color w:val="1F2937"/>
                <w:sz w:val="20"/>
              </w:rPr>
              <w:t>Responsibility</w:t>
            </w:r>
          </w:p>
        </w:tc>
      </w:tr>
      <w:tr>
        <w:tc>
          <w:tcPr>
            <w:tcW w:type="dxa" w:w="5040"/>
          </w:tcPr>
          <w:p>
            <w:r>
              <w:rPr>
                <w:b/>
              </w:rPr>
              <w:t>Analyst</w:t>
            </w:r>
          </w:p>
        </w:tc>
        <w:tc>
          <w:tcPr>
            <w:tcW w:type="dxa" w:w="5040"/>
          </w:tcPr>
          <w:p>
            <w:r>
              <w:t>Identifies at least 3 specific red flags in the email and writes them down.</w:t>
            </w:r>
          </w:p>
        </w:tc>
      </w:tr>
      <w:tr>
        <w:tc>
          <w:tcPr>
            <w:tcW w:type="dxa" w:w="5040"/>
          </w:tcPr>
          <w:p>
            <w:r>
              <w:rPr>
                <w:b/>
              </w:rPr>
              <w:t>Writer</w:t>
            </w:r>
          </w:p>
        </w:tc>
        <w:tc>
          <w:tcPr>
            <w:tcW w:type="dxa" w:w="5040"/>
          </w:tcPr>
          <w:p>
            <w:r>
              <w:t>Drafts the 1-sentence staff guidance note based on the analyst's findings.</w:t>
            </w:r>
          </w:p>
        </w:tc>
      </w:tr>
      <w:tr>
        <w:tc>
          <w:tcPr>
            <w:tcW w:type="dxa" w:w="5040"/>
          </w:tcPr>
          <w:p>
            <w:r>
              <w:rPr>
                <w:b/>
              </w:rPr>
              <w:t>Verifier</w:t>
            </w:r>
          </w:p>
        </w:tc>
        <w:tc>
          <w:tcPr>
            <w:tcW w:type="dxa" w:w="5040"/>
          </w:tcPr>
          <w:p>
            <w:r>
              <w:t>Checks the analyst's red flags against the topic vocabulary; pushes back if any are weak.</w:t>
            </w:r>
          </w:p>
        </w:tc>
      </w:tr>
      <w:tr>
        <w:tc>
          <w:tcPr>
            <w:tcW w:type="dxa" w:w="5040"/>
          </w:tcPr>
          <w:p>
            <w:r>
              <w:rPr>
                <w:b/>
              </w:rPr>
              <w:t>Spokesperson</w:t>
            </w:r>
          </w:p>
        </w:tc>
        <w:tc>
          <w:tcPr>
            <w:tcW w:type="dxa" w:w="5040"/>
          </w:tcPr>
          <w:p>
            <w:r>
              <w:t>Presents the team's findings to the class in 30 seconds at the end.</w:t>
            </w:r>
          </w:p>
        </w:tc>
      </w:tr>
    </w:tbl>
    <w:p/>
    <w:p>
      <w:pPr>
        <w:spacing w:before="120" w:after="40"/>
      </w:pPr>
      <w:r>
        <w:rPr>
          <w:b/>
          <w:sz w:val="24"/>
        </w:rPr>
        <w:t>Your email to triage</w:t>
      </w:r>
    </w:p>
    <w:p>
      <w:pPr>
        <w:spacing w:before="80" w:after="40"/>
      </w:pPr>
      <w:r>
        <w:rPr>
          <w:b/>
          <w:color w:val="6B7280"/>
          <w:sz w:val="18"/>
        </w:rPr>
        <w:t>Email reported by an employee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  <w:tcBorders>
              <w:top w:val="single" w:sz="4" w:color="E5E7EB"/>
              <w:left w:val="single" w:sz="4" w:color="E5E7EB"/>
              <w:bottom w:val="single" w:sz="4" w:color="E5E7EB"/>
              <w:right w:val="single" w:sz="4" w:color="E5E7EB"/>
            </w:tcBorders>
          </w:tcPr>
          <w:p>
            <w:pPr>
              <w:spacing w:before="0" w:after="0"/>
            </w:pPr>
            <w:r>
              <w:rPr>
                <w:b/>
                <w:sz w:val="20"/>
              </w:rPr>
              <w:t xml:space="preserve">From: </w:t>
            </w:r>
            <w:r>
              <w:rPr>
                <w:sz w:val="20"/>
              </w:rPr>
              <w:t>it-helpdesk@centraltech.support</w:t>
            </w:r>
          </w:p>
          <w:p>
            <w:pPr>
              <w:spacing w:before="0" w:after="0"/>
            </w:pPr>
            <w:r>
              <w:rPr>
                <w:b/>
                <w:sz w:val="20"/>
              </w:rPr>
              <w:t xml:space="preserve">To: </w:t>
            </w:r>
            <w:r>
              <w:rPr>
                <w:sz w:val="20"/>
              </w:rPr>
              <w:t>all-staff@centraltech.com</w:t>
            </w:r>
          </w:p>
          <w:p>
            <w:pPr>
              <w:spacing w:before="0" w:after="0"/>
            </w:pPr>
            <w:r>
              <w:rPr>
                <w:b/>
                <w:sz w:val="20"/>
              </w:rPr>
              <w:t xml:space="preserve">Subject: </w:t>
            </w:r>
            <w:r>
              <w:rPr>
                <w:sz w:val="20"/>
              </w:rPr>
              <w:t>Mandatory password update — complete by end of day</w:t>
            </w:r>
          </w:p>
        </w:tc>
      </w:tr>
      <w:tr>
        <w:tc>
          <w:tcPr>
            <w:tcW w:type="dxa" w:w="10080"/>
            <w:tcBorders>
              <w:top w:val="single" w:sz="4" w:color="E5E7EB"/>
              <w:left w:val="single" w:sz="4" w:color="E5E7EB"/>
              <w:bottom w:val="single" w:sz="4" w:color="E5E7EB"/>
              <w:right w:val="single" w:sz="4" w:color="E5E7EB"/>
            </w:tcBorders>
          </w:tcPr>
          <w:p>
            <w:pPr>
              <w:spacing w:before="0" w:after="40"/>
            </w:pPr>
            <w:r>
              <w:rPr>
                <w:sz w:val="20"/>
              </w:rPr>
              <w:t>Hello team,</w:t>
            </w:r>
          </w:p>
          <w:p>
            <w:pPr>
              <w:spacing w:before="0" w:after="40"/>
            </w:pPr>
            <w:r>
              <w:rPr>
                <w:sz w:val="20"/>
              </w:rPr>
            </w:r>
          </w:p>
          <w:p>
            <w:pPr>
              <w:spacing w:before="0" w:after="40"/>
            </w:pPr>
            <w:r>
              <w:rPr>
                <w:sz w:val="20"/>
              </w:rPr>
              <w:t>Our records show your password expires today. To avoid losing access to company systems, please update your password by 5 PM by clicking the secure link below and entering your CURRENT password, then your new password.</w:t>
            </w:r>
          </w:p>
          <w:p>
            <w:pPr>
              <w:spacing w:before="0" w:after="40"/>
            </w:pPr>
            <w:r>
              <w:rPr>
                <w:sz w:val="20"/>
              </w:rPr>
            </w:r>
          </w:p>
          <w:p>
            <w:pPr>
              <w:spacing w:before="0" w:after="40"/>
            </w:pPr>
            <w:r>
              <w:rPr>
                <w:sz w:val="20"/>
              </w:rPr>
              <w:t>Update now: http://centraltech-portal.password-reset.example.test/update</w:t>
            </w:r>
          </w:p>
          <w:p>
            <w:pPr>
              <w:spacing w:before="0" w:after="40"/>
            </w:pPr>
            <w:r>
              <w:rPr>
                <w:sz w:val="20"/>
              </w:rPr>
            </w:r>
          </w:p>
          <w:p>
            <w:pPr>
              <w:spacing w:before="0" w:after="40"/>
            </w:pPr>
            <w:r>
              <w:rPr>
                <w:sz w:val="20"/>
              </w:rPr>
              <w:t>Note: this is a mandatory IT compliance task. Failure to update will result in your account being locked out of email, file shares, and the VPN.</w:t>
            </w:r>
          </w:p>
          <w:p>
            <w:pPr>
              <w:spacing w:before="0" w:after="40"/>
            </w:pPr>
            <w:r>
              <w:rPr>
                <w:sz w:val="20"/>
              </w:rPr>
            </w:r>
          </w:p>
          <w:p>
            <w:pPr>
              <w:spacing w:before="0" w:after="40"/>
            </w:pPr>
            <w:r>
              <w:rPr>
                <w:sz w:val="20"/>
              </w:rPr>
              <w:t>Thank you,</w:t>
            </w:r>
          </w:p>
          <w:p>
            <w:pPr>
              <w:spacing w:before="0" w:after="40"/>
            </w:pPr>
            <w:r>
              <w:rPr>
                <w:sz w:val="20"/>
              </w:rPr>
              <w:t>IT Help Desk</w:t>
            </w:r>
          </w:p>
        </w:tc>
      </w:tr>
    </w:tbl>
    <w:p/>
    <w:p>
      <w:pPr>
        <w:spacing w:before="120" w:after="40"/>
      </w:pPr>
      <w:r>
        <w:rPr>
          <w:b/>
          <w:sz w:val="24"/>
        </w:rPr>
        <w:t>Deliverables (submit one per team)</w:t>
      </w:r>
    </w:p>
    <w:p>
      <w:pPr>
        <w:pStyle w:val="ListBullet"/>
        <w:spacing w:after="40"/>
      </w:pPr>
      <w:r>
        <w:t>List of at least 3 specific red flags + a one-line reason each.</w:t>
      </w:r>
    </w:p>
    <w:p>
      <w:pPr>
        <w:pStyle w:val="ListBullet"/>
        <w:spacing w:after="40"/>
      </w:pPr>
      <w:r>
        <w:t>Which psychological tactics are at work (intimidation, urgency, or both)?</w:t>
      </w:r>
    </w:p>
    <w:p>
      <w:pPr>
        <w:pStyle w:val="ListBullet"/>
        <w:spacing w:after="40"/>
      </w:pPr>
      <w:r>
        <w:t>One-sentence staff guidance note ("If you receive this email, do X.").</w:t>
      </w:r>
    </w:p>
    <w:p>
      <w:pPr>
        <w:pStyle w:val="ListBullet"/>
        <w:spacing w:after="40"/>
      </w:pPr>
      <w:r>
        <w:t>30-second spokesperson presentation to the class.</w:t>
      </w:r>
    </w:p>
    <w:p/>
    <w:p>
      <w:pPr>
        <w:spacing w:before="120" w:after="40"/>
      </w:pPr>
      <w:r>
        <w:rPr>
          <w:b/>
          <w:sz w:val="24"/>
        </w:rPr>
        <w:t>Reflection (individual, written, 2 min)</w:t>
      </w:r>
    </w:p>
    <w:p>
      <w:pPr>
        <w:spacing w:after="80"/>
      </w:pPr>
      <w:r>
        <w:rPr>
          <w:b/>
        </w:rPr>
        <w:t>One thing your team caught that you might have missed working alone: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/>
    <w:p>
      <w:pPr>
        <w:spacing w:after="80"/>
      </w:pPr>
      <w:r>
        <w:rPr>
          <w:b/>
        </w:rPr>
        <w:t>One thing you contributed to the team: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